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1</w:t>
      </w:r>
      <w:r w:rsidR="00AF5719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12.01.2017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8614D1" w:rsidRDefault="008614D1" w:rsidP="009B2B48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A457D8">
        <w:rPr>
          <w:rFonts w:cs="Liberation Serif"/>
        </w:rPr>
        <w:tab/>
      </w:r>
      <w:r w:rsidR="00D62D34">
        <w:rPr>
          <w:rFonts w:cs="Liberation Serif"/>
        </w:rPr>
        <w:t xml:space="preserve">Ing. Peter Ondrejka, </w:t>
      </w:r>
      <w:r w:rsidR="009E3798">
        <w:rPr>
          <w:rFonts w:cs="Liberation Serif"/>
        </w:rPr>
        <w:t xml:space="preserve">Peter </w:t>
      </w:r>
      <w:proofErr w:type="spellStart"/>
      <w:r w:rsidR="009E3798">
        <w:rPr>
          <w:rFonts w:cs="Liberation Serif"/>
        </w:rPr>
        <w:t>Bartánus</w:t>
      </w:r>
      <w:proofErr w:type="spellEnd"/>
    </w:p>
    <w:p w:rsidR="000D3BE3" w:rsidRDefault="008614D1" w:rsidP="000D3BE3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0D3BE3">
        <w:rPr>
          <w:rFonts w:cs="Liberation Serif"/>
        </w:rPr>
        <w:tab/>
      </w:r>
      <w:r w:rsidR="000D3BE3">
        <w:rPr>
          <w:rFonts w:cs="Liberation Serif"/>
        </w:rPr>
        <w:tab/>
      </w:r>
      <w:r>
        <w:rPr>
          <w:rFonts w:cs="Liberation Serif"/>
        </w:rPr>
        <w:t xml:space="preserve"> b) mandátovú komisiu v zložení: </w:t>
      </w:r>
      <w:r w:rsidR="005B79C9">
        <w:rPr>
          <w:rFonts w:cs="Liberation Serif"/>
        </w:rPr>
        <w:tab/>
      </w:r>
      <w:r w:rsidR="009E3798">
        <w:rPr>
          <w:rFonts w:cs="Liberation Serif"/>
        </w:rPr>
        <w:t xml:space="preserve">Pavol </w:t>
      </w:r>
      <w:proofErr w:type="spellStart"/>
      <w:r w:rsidR="009E3798">
        <w:rPr>
          <w:rFonts w:cs="Liberation Serif"/>
        </w:rPr>
        <w:t>Balco</w:t>
      </w:r>
      <w:proofErr w:type="spellEnd"/>
      <w:r w:rsidR="009E3798">
        <w:rPr>
          <w:rFonts w:cs="Liberation Serif"/>
        </w:rPr>
        <w:t>, Miroslav Gejdoš</w:t>
      </w:r>
    </w:p>
    <w:p w:rsidR="008614D1" w:rsidRDefault="008614D1" w:rsidP="000D3BE3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9E3798">
        <w:rPr>
          <w:rFonts w:cs="Liberation Serif"/>
        </w:rPr>
        <w:t xml:space="preserve">Silvia </w:t>
      </w:r>
      <w:proofErr w:type="spellStart"/>
      <w:r w:rsidR="009E3798">
        <w:rPr>
          <w:rFonts w:cs="Liberation Serif"/>
        </w:rPr>
        <w:t>Slotková</w:t>
      </w:r>
      <w:proofErr w:type="spellEnd"/>
      <w:r w:rsidR="009E3798">
        <w:rPr>
          <w:rFonts w:cs="Liberation Serif"/>
        </w:rPr>
        <w:t xml:space="preserve">, Peter </w:t>
      </w:r>
      <w:proofErr w:type="spellStart"/>
      <w:r w:rsidR="009E3798">
        <w:rPr>
          <w:rFonts w:cs="Liberation Serif"/>
        </w:rPr>
        <w:t>Juráš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1E1591">
        <w:rPr>
          <w:rFonts w:cs="Liberation Serif"/>
          <w:szCs w:val="12"/>
        </w:rPr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Miroslav Gejdoš,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Bartánus</w:t>
      </w:r>
      <w:proofErr w:type="spellEnd"/>
      <w:r w:rsidR="009E3798">
        <w:rPr>
          <w:rFonts w:cs="Liberation Serif"/>
          <w:szCs w:val="12"/>
        </w:rPr>
        <w:t xml:space="preserve">, 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9E3798">
        <w:rPr>
          <w:rFonts w:cs="Liberation Serif"/>
          <w:szCs w:val="12"/>
        </w:rPr>
        <w:t xml:space="preserve">Pavol </w:t>
      </w:r>
      <w:proofErr w:type="spellStart"/>
      <w:r w:rsidR="009E3798">
        <w:rPr>
          <w:rFonts w:cs="Liberation Serif"/>
          <w:szCs w:val="12"/>
        </w:rPr>
        <w:t>Balco</w:t>
      </w:r>
      <w:proofErr w:type="spellEnd"/>
      <w:r w:rsidR="009E3798">
        <w:rPr>
          <w:rFonts w:cs="Liberation Serif"/>
          <w:szCs w:val="12"/>
        </w:rPr>
        <w:t xml:space="preserve">, Silvia </w:t>
      </w:r>
      <w:proofErr w:type="spellStart"/>
      <w:r w:rsidR="009E3798">
        <w:rPr>
          <w:rFonts w:cs="Liberation Serif"/>
          <w:szCs w:val="12"/>
        </w:rPr>
        <w:t>Slotková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Miroslav Gejdoš,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Bartánus</w:t>
      </w:r>
      <w:proofErr w:type="spellEnd"/>
      <w:r w:rsidR="009E3798">
        <w:rPr>
          <w:rFonts w:cs="Liberation Serif"/>
          <w:szCs w:val="12"/>
        </w:rPr>
        <w:t xml:space="preserve">, 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9E3798">
        <w:rPr>
          <w:rFonts w:ascii="Liberation Serif" w:hAnsi="Liberation Serif" w:cs="Liberation Serif"/>
        </w:rPr>
        <w:t>12.01.2017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E43243" w:rsidRDefault="00E43243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2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12.01.2017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4411F3" w:rsidP="007C7909">
      <w:pPr>
        <w:pStyle w:val="Vchodzie"/>
        <w:numPr>
          <w:ilvl w:val="0"/>
          <w:numId w:val="2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Otvorenie zasadnutia obecného zastupiteľstva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Kontrola plnenia uznesenia č. 91/15/2016 – 129/15/2016 zo dňa 08.12.2016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rPr>
          <w:bCs/>
        </w:rPr>
        <w:t>Dodatok č. 3 k VZN č. 2/2014 o poskytovaní sociálnych služieb, o spôsobe a výške úhrady za sociálne služby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rPr>
          <w:bCs/>
        </w:rPr>
        <w:t xml:space="preserve">Informácia o zmenách organizačného poriadku – </w:t>
      </w:r>
      <w:proofErr w:type="spellStart"/>
      <w:r>
        <w:rPr>
          <w:bCs/>
        </w:rPr>
        <w:t>Sliačanské</w:t>
      </w:r>
      <w:proofErr w:type="spellEnd"/>
      <w:r>
        <w:rPr>
          <w:bCs/>
        </w:rPr>
        <w:t xml:space="preserve"> Obecné Služby, s. r. o.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 xml:space="preserve">Správa hlavnej kontrolórky </w:t>
      </w:r>
      <w:r>
        <w:rPr>
          <w:rFonts w:ascii="Times New Roman" w:hAnsi="Times New Roman" w:cs="Times New Roman"/>
        </w:rPr>
        <w:t xml:space="preserve">o vykonanej kontrole zameranej na dodržiavanie ustanovení zákona č. 448/2008 Z. z o sociálnych službách a o zmene a doplnení zákona č. 455/1991 Zb. </w:t>
      </w:r>
      <w:r>
        <w:rPr>
          <w:bCs/>
          <w:lang w:eastAsia="en-US"/>
        </w:rPr>
        <w:t xml:space="preserve">o živnostenskom podnikaní v znení neskorších predpisov pri platení úhrady za poskytované sociálne služby p. Ivanovi Kelčíkovi v Zariadení pre seniorov a DSS Liptovské Sliače 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Úprava vnútornej smernice č. 1/2013 Zásady prideľovania priestorov na bývanie vo vlastníctve Obce Liptovské Sliače zo dňa 26.09.2013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Interpelácie poslancov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Žiadosti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>
        <w:t>Rôzne</w:t>
      </w:r>
    </w:p>
    <w:p w:rsidR="009E3798" w:rsidRPr="00366DAA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 w:rsidRPr="00366DAA">
        <w:rPr>
          <w:rFonts w:eastAsia="Liberation Serif" w:cs="Liberation Serif"/>
        </w:rPr>
        <w:t xml:space="preserve">Diskusia </w:t>
      </w:r>
    </w:p>
    <w:p w:rsidR="009E3798" w:rsidRDefault="009E3798" w:rsidP="009E3798">
      <w:pPr>
        <w:numPr>
          <w:ilvl w:val="0"/>
          <w:numId w:val="29"/>
        </w:numPr>
        <w:jc w:val="both"/>
        <w:rPr>
          <w:rFonts w:hint="eastAsia"/>
        </w:rPr>
      </w:pPr>
      <w:r w:rsidRPr="00366DAA">
        <w:rPr>
          <w:rFonts w:eastAsia="Liberation Serif" w:cs="Liberation Serif"/>
        </w:rPr>
        <w:t>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A2A27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3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12.01.2017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4E6BBF" w:rsidRPr="004E6BBF">
        <w:rPr>
          <w:bCs/>
          <w:color w:val="0000FF"/>
        </w:rPr>
        <w:t>Kon</w:t>
      </w:r>
      <w:r w:rsidR="003162EE">
        <w:rPr>
          <w:bCs/>
          <w:color w:val="0000FF"/>
        </w:rPr>
        <w:t xml:space="preserve">trola plnenia uznesenia OZ č. </w:t>
      </w:r>
      <w:r w:rsidR="009E3798">
        <w:rPr>
          <w:bCs/>
          <w:color w:val="0000FF"/>
        </w:rPr>
        <w:t>91/15/2016 – 129/15/2016 zo dňa 08.12.2016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614D1" w:rsidRDefault="00AD4DBA" w:rsidP="00F20BFB">
      <w:pPr>
        <w:numPr>
          <w:ilvl w:val="0"/>
          <w:numId w:val="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</w:t>
      </w:r>
      <w:r w:rsidR="0087600B">
        <w:rPr>
          <w:rFonts w:cs="Liberation Serif"/>
        </w:rPr>
        <w:t>správu o kontrole plnenia uznesenia podanú kontrolórkou obce Ing. Jankou Littvovou</w:t>
      </w:r>
    </w:p>
    <w:p w:rsidR="00CB5EC3" w:rsidRDefault="00CB5EC3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162EE" w:rsidRDefault="003162EE">
      <w:pPr>
        <w:jc w:val="both"/>
        <w:rPr>
          <w:rFonts w:cs="Liberation Serif" w:hint="eastAsia"/>
        </w:rPr>
      </w:pPr>
    </w:p>
    <w:p w:rsidR="00CB5EC3" w:rsidRDefault="00CB5EC3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12.01.2017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9E3798" w:rsidRDefault="0087600B" w:rsidP="009E3798">
      <w:pPr>
        <w:jc w:val="both"/>
        <w:rPr>
          <w:rFonts w:hint="eastAsia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9E3798" w:rsidRPr="009E3798">
        <w:rPr>
          <w:bCs/>
          <w:color w:val="0033CC"/>
        </w:rPr>
        <w:t>Dodatok č. 3 k VZN č. 2/2014 o poskytovaní sociálnych služieb, o spôsobe a výške úhrady za sociálne služby</w:t>
      </w: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9E3798" w:rsidRDefault="009E3798" w:rsidP="009E3798">
      <w:pPr>
        <w:numPr>
          <w:ilvl w:val="0"/>
          <w:numId w:val="31"/>
        </w:numPr>
        <w:jc w:val="both"/>
        <w:rPr>
          <w:rFonts w:hint="eastAsia"/>
          <w:b/>
        </w:rPr>
      </w:pPr>
      <w:r w:rsidRPr="00001AA7">
        <w:rPr>
          <w:b/>
        </w:rPr>
        <w:t xml:space="preserve">konštatuje, </w:t>
      </w:r>
      <w:r>
        <w:t>že návrh Dodatku č. 3 k VZN č. 2/2014 o poskytovaní sociálnych služieb, o spôsobe a výške úhrady za sociálne služby bol vyvesený</w:t>
      </w:r>
      <w:r w:rsidRPr="00001AA7">
        <w:t xml:space="preserve"> na úradnej tabuli obce dňa </w:t>
      </w:r>
      <w:r>
        <w:t>28.12.2016</w:t>
      </w:r>
      <w:r w:rsidRPr="00001AA7">
        <w:t xml:space="preserve"> a na internetovej úradnej tabuli obce dňa </w:t>
      </w:r>
      <w:r>
        <w:t>28.12.2016</w:t>
      </w:r>
      <w:r w:rsidRPr="00001AA7">
        <w:t xml:space="preserve"> </w:t>
      </w:r>
      <w:r w:rsidRPr="00001AA7">
        <w:rPr>
          <w:bCs/>
        </w:rPr>
        <w:t xml:space="preserve">a zvesený z úradnej tabule obce dňa </w:t>
      </w:r>
      <w:r>
        <w:rPr>
          <w:bCs/>
        </w:rPr>
        <w:t xml:space="preserve">12.01.2017 </w:t>
      </w:r>
      <w:r w:rsidRPr="00001AA7">
        <w:rPr>
          <w:bCs/>
        </w:rPr>
        <w:t xml:space="preserve"> a z internetovej úradnej tabule dňa </w:t>
      </w:r>
      <w:r>
        <w:rPr>
          <w:bCs/>
        </w:rPr>
        <w:t>12.01.2017</w:t>
      </w:r>
    </w:p>
    <w:p w:rsidR="009E3798" w:rsidRPr="000A701E" w:rsidRDefault="009E3798" w:rsidP="009E3798">
      <w:pPr>
        <w:numPr>
          <w:ilvl w:val="0"/>
          <w:numId w:val="31"/>
        </w:numPr>
        <w:jc w:val="both"/>
        <w:rPr>
          <w:rFonts w:hint="eastAsia"/>
          <w:b/>
        </w:rPr>
      </w:pPr>
      <w:r w:rsidRPr="000A701E">
        <w:rPr>
          <w:b/>
        </w:rPr>
        <w:t xml:space="preserve">schvaľuje </w:t>
      </w:r>
      <w:r>
        <w:t>Dodatok č. 3 k VZN č. 2/2014 o poskytovaní sociálnych služieb, o spôsobe a výške úhrady za sociálne služby</w:t>
      </w:r>
    </w:p>
    <w:p w:rsidR="00101D50" w:rsidRPr="00101D50" w:rsidRDefault="00101D50" w:rsidP="008760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 w:rsidP="0087600B">
      <w:pPr>
        <w:jc w:val="both"/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53353A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5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36BDB">
      <w:pPr>
        <w:autoSpaceDE w:val="0"/>
        <w:ind w:left="1410" w:hanging="1410"/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9E3798">
        <w:rPr>
          <w:bCs/>
          <w:color w:val="0000FF"/>
        </w:rPr>
        <w:t xml:space="preserve">Informácia o zmenách organizačného poriadku – </w:t>
      </w:r>
      <w:proofErr w:type="spellStart"/>
      <w:r w:rsidR="009E3798">
        <w:rPr>
          <w:bCs/>
          <w:color w:val="0000FF"/>
        </w:rPr>
        <w:t>Sliačanské</w:t>
      </w:r>
      <w:proofErr w:type="spellEnd"/>
      <w:r w:rsidR="009E3798">
        <w:rPr>
          <w:bCs/>
          <w:color w:val="0000FF"/>
        </w:rPr>
        <w:t xml:space="preserve"> Obecné Služby, s. r. o.</w:t>
      </w: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9E3798" w:rsidRDefault="009E3798" w:rsidP="009E3798">
      <w:pPr>
        <w:pStyle w:val="Zoznam23"/>
        <w:numPr>
          <w:ilvl w:val="0"/>
          <w:numId w:val="32"/>
        </w:numPr>
        <w:jc w:val="both"/>
        <w:rPr>
          <w:rFonts w:cs="Liberation Serif"/>
        </w:rPr>
      </w:pPr>
      <w:r w:rsidRPr="001637BD">
        <w:rPr>
          <w:rFonts w:cs="Liberation Serif"/>
          <w:b/>
        </w:rPr>
        <w:t>berie na vedomie</w:t>
      </w:r>
      <w:r>
        <w:rPr>
          <w:rFonts w:cs="Liberation Serif"/>
        </w:rPr>
        <w:t xml:space="preserve"> informáciu o zmenách organizačného poriadku v obchodnej spoločnosti </w:t>
      </w:r>
      <w:proofErr w:type="spellStart"/>
      <w:r>
        <w:rPr>
          <w:rFonts w:cs="Liberation Serif"/>
        </w:rPr>
        <w:t>Sliačanské</w:t>
      </w:r>
      <w:proofErr w:type="spellEnd"/>
      <w:r>
        <w:rPr>
          <w:rFonts w:cs="Liberation Serif"/>
        </w:rPr>
        <w:t xml:space="preserve"> Obecné Služby, s</w:t>
      </w:r>
      <w:r w:rsidR="004F570D">
        <w:rPr>
          <w:rFonts w:cs="Liberation Serif"/>
        </w:rPr>
        <w:t>.</w:t>
      </w:r>
      <w:r>
        <w:rPr>
          <w:rFonts w:cs="Liberation Serif"/>
        </w:rPr>
        <w:t> r. o. k 01.01.2017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eastAsia="Times New Roman" w:cs="Liberation Serif"/>
          <w:sz w:val="16"/>
          <w:szCs w:val="16"/>
          <w:lang w:bidi="ar-SA"/>
        </w:rPr>
      </w:pPr>
    </w:p>
    <w:p w:rsidR="003162EE" w:rsidRDefault="003162EE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3353A" w:rsidRDefault="0053353A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53353A" w:rsidRDefault="0053353A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46AD9" w:rsidRDefault="00C46AD9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 w:rsidP="00F36BDB">
      <w:pPr>
        <w:rPr>
          <w:rFonts w:hint="eastAsia"/>
        </w:rPr>
      </w:pPr>
    </w:p>
    <w:p w:rsidR="00F36BDB" w:rsidRDefault="00F36BDB" w:rsidP="00F36BDB">
      <w:pPr>
        <w:rPr>
          <w:rFonts w:hint="eastAsia"/>
        </w:rPr>
      </w:pPr>
    </w:p>
    <w:p w:rsidR="009E3798" w:rsidRPr="009E3798" w:rsidRDefault="008614D1" w:rsidP="009E3798">
      <w:pPr>
        <w:jc w:val="both"/>
        <w:rPr>
          <w:rFonts w:hint="eastAsia"/>
          <w:color w:val="0033CC"/>
        </w:rPr>
      </w:pPr>
      <w:r>
        <w:rPr>
          <w:color w:val="0000FF"/>
        </w:rPr>
        <w:t>K bodu:</w:t>
      </w:r>
      <w:r>
        <w:rPr>
          <w:color w:val="0000FF"/>
        </w:rPr>
        <w:tab/>
      </w:r>
      <w:r w:rsidR="009E3798" w:rsidRPr="009E3798">
        <w:rPr>
          <w:color w:val="0033CC"/>
        </w:rPr>
        <w:t xml:space="preserve">Správa hlavnej kontrolórky </w:t>
      </w:r>
      <w:r w:rsidR="009E3798" w:rsidRPr="009E3798">
        <w:rPr>
          <w:rFonts w:ascii="Times New Roman" w:hAnsi="Times New Roman" w:cs="Times New Roman"/>
          <w:color w:val="0033CC"/>
        </w:rPr>
        <w:t xml:space="preserve">o vykonanej kontrole zameranej na dodržiavanie ustanovení zákona č. 448/2008 Z. z o sociálnych službách a o zmene a doplnení zákona č. 455/1991 Zb. </w:t>
      </w:r>
      <w:r w:rsidR="009E3798" w:rsidRPr="009E3798">
        <w:rPr>
          <w:bCs/>
          <w:color w:val="0033CC"/>
          <w:lang w:eastAsia="en-US"/>
        </w:rPr>
        <w:t xml:space="preserve">o živnostenskom podnikaní v znení neskorších predpisov pri platení úhrady za poskytované sociálne služby p. Ivanovi Kelčíkovi v Zariadení pre seniorov a DSS Liptovské Sliače </w:t>
      </w:r>
    </w:p>
    <w:p w:rsidR="003162EE" w:rsidRPr="002C61D0" w:rsidRDefault="003162EE" w:rsidP="003162EE">
      <w:pPr>
        <w:jc w:val="both"/>
        <w:rPr>
          <w:rFonts w:hint="eastAsia"/>
        </w:rPr>
      </w:pPr>
    </w:p>
    <w:p w:rsidR="00F36BDB" w:rsidRPr="00F36BDB" w:rsidRDefault="00F36BDB" w:rsidP="00F36BDB">
      <w:pPr>
        <w:rPr>
          <w:rFonts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9E3798" w:rsidRDefault="009E3798" w:rsidP="009E3798">
      <w:pPr>
        <w:numPr>
          <w:ilvl w:val="0"/>
          <w:numId w:val="34"/>
        </w:numPr>
        <w:jc w:val="both"/>
        <w:rPr>
          <w:rFonts w:hint="eastAsia"/>
          <w:b/>
        </w:rPr>
      </w:pPr>
      <w:r>
        <w:rPr>
          <w:b/>
        </w:rPr>
        <w:t>berie na vedomie</w:t>
      </w:r>
      <w:r w:rsidRPr="0046163D">
        <w:t xml:space="preserve"> správu hlavnej kontrolórky</w:t>
      </w:r>
      <w:r>
        <w:t xml:space="preserve"> Ing. Janky </w:t>
      </w:r>
      <w:proofErr w:type="spellStart"/>
      <w:r>
        <w:t>Littvovej</w:t>
      </w:r>
      <w:proofErr w:type="spellEnd"/>
      <w:r>
        <w:t xml:space="preserve">  o vykonanej kontrole</w:t>
      </w:r>
    </w:p>
    <w:p w:rsidR="008614D1" w:rsidRDefault="008614D1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7A2A27" w:rsidRDefault="007A2A27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9E3798" w:rsidRDefault="00E86AC2" w:rsidP="009E3798">
      <w:pPr>
        <w:jc w:val="both"/>
        <w:rPr>
          <w:rFonts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E3798" w:rsidRPr="009E3798">
        <w:rPr>
          <w:color w:val="0033CC"/>
        </w:rPr>
        <w:t>Úprava vnútornej smernice č. 1/2013 Zásady prideľovania priestorov na bývanie vo vlastníctve Obce Liptovské Sliače zo dňa 26.09.2013</w:t>
      </w:r>
    </w:p>
    <w:p w:rsidR="00E86AC2" w:rsidRDefault="00E86AC2" w:rsidP="00E86AC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1"/>
        <w:jc w:val="both"/>
        <w:rPr>
          <w:rFonts w:cs="Liberation Serif" w:hint="eastAsia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9E3798" w:rsidRPr="000D0FA2" w:rsidRDefault="009E3798" w:rsidP="009E3798">
      <w:pPr>
        <w:pStyle w:val="Vchodzie"/>
        <w:numPr>
          <w:ilvl w:val="0"/>
          <w:numId w:val="36"/>
        </w:numPr>
        <w:tabs>
          <w:tab w:val="left" w:pos="120"/>
          <w:tab w:val="left" w:pos="240"/>
        </w:tabs>
        <w:jc w:val="both"/>
        <w:rPr>
          <w:bCs/>
          <w:color w:val="000000"/>
        </w:rPr>
      </w:pPr>
      <w:r>
        <w:rPr>
          <w:b/>
        </w:rPr>
        <w:t xml:space="preserve">schvaľuje </w:t>
      </w:r>
      <w:r w:rsidR="008D603A">
        <w:t>Dodatok č. 1 k vnútornej smernici</w:t>
      </w:r>
      <w:r w:rsidRPr="000D0FA2">
        <w:t xml:space="preserve"> č. 1/2013 Zásady prideľovania priestorov na bývanie vo vlastníctve obce Liptovské Sliače zo dňa 26.09.2013, a to:</w:t>
      </w:r>
    </w:p>
    <w:p w:rsidR="009E3798" w:rsidRPr="000D0FA2" w:rsidRDefault="009E3798" w:rsidP="009E3798">
      <w:pPr>
        <w:pStyle w:val="Vchodzie"/>
        <w:tabs>
          <w:tab w:val="left" w:pos="120"/>
          <w:tab w:val="left" w:pos="240"/>
        </w:tabs>
        <w:ind w:left="360"/>
        <w:rPr>
          <w:bCs/>
          <w:color w:val="000000"/>
        </w:rPr>
      </w:pPr>
      <w:r w:rsidRPr="000D0FA2">
        <w:t xml:space="preserve">V čl. 4 Kritériá pri zostavovaní evidencie žiadateľov, odsek 1. </w:t>
      </w:r>
      <w:r>
        <w:t>s</w:t>
      </w:r>
      <w:r w:rsidRPr="000D0FA2">
        <w:t>a vypúšťa podmienka pracovného pomeru so zamestnávateľom, ktorý má sídlo alebo prevádzku v obci Liptovské Sliače</w:t>
      </w:r>
      <w:r w:rsidR="002E1D62">
        <w:t xml:space="preserve"> s účinnosťou od 01.02.2017.</w:t>
      </w:r>
    </w:p>
    <w:p w:rsidR="00B41D2E" w:rsidRDefault="00B41D2E" w:rsidP="00B41D2E">
      <w:pPr>
        <w:rPr>
          <w:rFonts w:cs="Liberation Serif" w:hint="eastAsia"/>
        </w:rPr>
      </w:pPr>
    </w:p>
    <w:p w:rsidR="00F16AFC" w:rsidRDefault="00F16AFC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B41D2E" w:rsidRDefault="00B41D2E" w:rsidP="00B41D2E">
      <w:pPr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86AC2" w:rsidRPr="00F16AFC" w:rsidRDefault="00E86AC2" w:rsidP="00F16AFC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996C65" w:rsidRDefault="00F16AFC" w:rsidP="009E3798">
      <w:pPr>
        <w:widowControl/>
        <w:rPr>
          <w:rFonts w:ascii="Times New Roman" w:hAnsi="Times New Roman" w:cs="Times New Roman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E3798">
        <w:rPr>
          <w:rFonts w:ascii="Times New Roman" w:hAnsi="Times New Roman" w:cs="Times New Roman"/>
          <w:color w:val="0000FF"/>
        </w:rPr>
        <w:t>Žiadosti</w:t>
      </w:r>
    </w:p>
    <w:p w:rsidR="00CB668D" w:rsidRDefault="00CB668D" w:rsidP="00CB668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9E3798" w:rsidRDefault="009E3798" w:rsidP="009E3798">
      <w:pPr>
        <w:pStyle w:val="Vchodzie"/>
        <w:numPr>
          <w:ilvl w:val="0"/>
          <w:numId w:val="37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berie na vedomie </w:t>
      </w:r>
      <w:r w:rsidRPr="00287FAB">
        <w:t xml:space="preserve">žiadosť p. </w:t>
      </w:r>
      <w:proofErr w:type="spellStart"/>
      <w:r w:rsidRPr="00287FAB">
        <w:t>Balážeca</w:t>
      </w:r>
      <w:proofErr w:type="spellEnd"/>
      <w:r w:rsidRPr="00287FAB">
        <w:t xml:space="preserve"> Jozefa, ul. </w:t>
      </w:r>
      <w:proofErr w:type="spellStart"/>
      <w:r w:rsidRPr="00287FAB">
        <w:t>Hrbky</w:t>
      </w:r>
      <w:proofErr w:type="spellEnd"/>
      <w:r w:rsidRPr="00287FAB">
        <w:t xml:space="preserve"> 1502/9,  034 84 Liptovské Sliače o pred</w:t>
      </w:r>
      <w:r>
        <w:t>ĺžen</w:t>
      </w:r>
      <w:r w:rsidRPr="00287FAB">
        <w:t>i</w:t>
      </w:r>
      <w:r>
        <w:t>e</w:t>
      </w:r>
      <w:r w:rsidRPr="00287FAB">
        <w:t xml:space="preserve"> zmluvného vzťahu vo veci nájmu nebytových priestorov </w:t>
      </w:r>
      <w:r w:rsidRPr="009C78A6">
        <w:t>v priestoroch budovy KSLS, číslo miestnosti 5 o výmere 20,20 m</w:t>
      </w:r>
      <w:r w:rsidRPr="009C78A6">
        <w:rPr>
          <w:vertAlign w:val="superscript"/>
        </w:rPr>
        <w:t>2</w:t>
      </w:r>
    </w:p>
    <w:p w:rsidR="009E3798" w:rsidRPr="00BB36F2" w:rsidRDefault="009E3798" w:rsidP="009E3798">
      <w:pPr>
        <w:pStyle w:val="Zoznam23"/>
        <w:numPr>
          <w:ilvl w:val="0"/>
          <w:numId w:val="37"/>
        </w:numPr>
        <w:jc w:val="both"/>
        <w:rPr>
          <w:b/>
        </w:rPr>
      </w:pPr>
      <w:r w:rsidRPr="00BB36F2">
        <w:rPr>
          <w:b/>
        </w:rPr>
        <w:t>schvaľuje</w:t>
      </w:r>
      <w:r w:rsidRPr="00BB36F2">
        <w:t xml:space="preserve"> predĺženie nájomného vzťahu medzi obcou Liptovské Sliače a Jozefom </w:t>
      </w:r>
      <w:proofErr w:type="spellStart"/>
      <w:r w:rsidRPr="00BB36F2">
        <w:t>Balážecom</w:t>
      </w:r>
      <w:proofErr w:type="spellEnd"/>
      <w:r w:rsidRPr="00BB36F2">
        <w:t xml:space="preserve"> </w:t>
      </w:r>
      <w:r>
        <w:t xml:space="preserve">na dobu neurčitú s výpovednou lehotou tri mesiace bez udania dôvodu </w:t>
      </w:r>
    </w:p>
    <w:p w:rsidR="00CB668D" w:rsidRDefault="00CB668D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996C65" w:rsidRDefault="00E86FF2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</w:t>
      </w:r>
    </w:p>
    <w:p w:rsidR="00996C65" w:rsidRDefault="00996C65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996C65" w:rsidRPr="009E3798" w:rsidRDefault="001631A2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9E3798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9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Pr="00996C65" w:rsidRDefault="00F16AFC" w:rsidP="00996C65">
      <w:pPr>
        <w:pStyle w:val="Zoznam21"/>
        <w:tabs>
          <w:tab w:val="center" w:pos="7371"/>
        </w:tabs>
        <w:ind w:left="0" w:firstLine="0"/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>K bodu:</w:t>
      </w:r>
      <w:r w:rsidR="00996C65">
        <w:rPr>
          <w:rFonts w:cs="Liberation Serif"/>
          <w:color w:val="0000FF"/>
        </w:rPr>
        <w:t xml:space="preserve">         </w:t>
      </w:r>
      <w:r w:rsidR="009E3798">
        <w:rPr>
          <w:color w:val="0000FF"/>
        </w:rPr>
        <w:t>Žiadosti</w:t>
      </w:r>
    </w:p>
    <w:p w:rsidR="008614D1" w:rsidRDefault="008614D1" w:rsidP="0019566C">
      <w:pPr>
        <w:autoSpaceDE w:val="0"/>
        <w:jc w:val="both"/>
        <w:rPr>
          <w:rFonts w:cs="Liberation Serif" w:hint="eastAsia"/>
          <w:b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19566C" w:rsidRDefault="0019566C" w:rsidP="0019566C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9566C" w:rsidRDefault="0019566C" w:rsidP="0019566C">
      <w:pPr>
        <w:pStyle w:val="Vchodzie"/>
        <w:tabs>
          <w:tab w:val="left" w:pos="120"/>
          <w:tab w:val="left" w:pos="240"/>
        </w:tabs>
        <w:jc w:val="both"/>
      </w:pPr>
      <w:r w:rsidRPr="0019566C">
        <w:rPr>
          <w:b/>
        </w:rPr>
        <w:t>A</w:t>
      </w:r>
      <w:r>
        <w:t xml:space="preserve">) v súlade s vnútornou Smernicou č. 1/2013 Zásady prideľovania priestorov na bývanie v Obci Liptovské Sliače v nadväznosti na Všeobecne záväzné nariadenie č. 7/2008 Zásady hospodárenia a nakladania s majetkom obce a jeho dodatkov č. 1. - 4., v súlade s § 9 ods. 1) písm. c) zákona č. 138/1991 Zb. o majetku obcí </w:t>
      </w:r>
      <w:r>
        <w:rPr>
          <w:b/>
          <w:bCs/>
        </w:rPr>
        <w:t xml:space="preserve">schvaľuje prenájom priestorov na bývanie, </w:t>
      </w:r>
      <w:r>
        <w:rPr>
          <w:bCs/>
        </w:rPr>
        <w:t xml:space="preserve">ktoré sa nachádzajú v rodinnom dome súpisné číslo 1408, orientačné číslo 45 </w:t>
      </w:r>
      <w:proofErr w:type="spellStart"/>
      <w:r>
        <w:rPr>
          <w:bCs/>
        </w:rPr>
        <w:t>Vyšnianska</w:t>
      </w:r>
      <w:proofErr w:type="spellEnd"/>
      <w:r>
        <w:rPr>
          <w:bCs/>
        </w:rPr>
        <w:t xml:space="preserve"> ul.</w:t>
      </w:r>
      <w:r>
        <w:rPr>
          <w:b/>
          <w:bCs/>
        </w:rPr>
        <w:t xml:space="preserve"> na poschodí: </w:t>
      </w:r>
      <w:r>
        <w:rPr>
          <w:bCs/>
        </w:rPr>
        <w:t>podlahová plocha spolu:</w:t>
      </w:r>
      <w:r>
        <w:rPr>
          <w:b/>
          <w:bCs/>
        </w:rPr>
        <w:t xml:space="preserve"> 89,70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+ </w:t>
      </w:r>
      <w:r>
        <w:rPr>
          <w:bCs/>
        </w:rPr>
        <w:t>terasa</w:t>
      </w:r>
      <w:r>
        <w:rPr>
          <w:b/>
          <w:bCs/>
        </w:rPr>
        <w:t xml:space="preserve"> 26,1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+ </w:t>
      </w:r>
      <w:r>
        <w:rPr>
          <w:bCs/>
        </w:rPr>
        <w:t>betónová garáž:</w:t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chodba </w:t>
      </w:r>
      <w:r>
        <w:tab/>
        <w:t>3,57 m</w:t>
      </w:r>
      <w:r>
        <w:rPr>
          <w:vertAlign w:val="superscript"/>
        </w:rPr>
        <w:t>2</w:t>
      </w:r>
      <w:r>
        <w:tab/>
      </w:r>
      <w:r>
        <w:tab/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chodba </w:t>
      </w:r>
      <w:r>
        <w:tab/>
        <w:t>4,20 m</w:t>
      </w:r>
      <w:r>
        <w:rPr>
          <w:vertAlign w:val="superscript"/>
        </w:rPr>
        <w:t>2</w:t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kuchyňa + obývacia miestnosť </w:t>
      </w:r>
      <w:r>
        <w:tab/>
        <w:t>32,76 m</w:t>
      </w:r>
      <w:r>
        <w:rPr>
          <w:vertAlign w:val="superscript"/>
        </w:rPr>
        <w:t>2</w:t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komora </w:t>
      </w:r>
      <w:r>
        <w:tab/>
        <w:t>2,40 m</w:t>
      </w:r>
      <w:r>
        <w:rPr>
          <w:vertAlign w:val="superscript"/>
        </w:rPr>
        <w:t>2</w:t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kúpeľňa </w:t>
      </w:r>
      <w:r>
        <w:tab/>
        <w:t>5,27 m</w:t>
      </w:r>
      <w:r>
        <w:rPr>
          <w:vertAlign w:val="superscript"/>
        </w:rPr>
        <w:t>2</w:t>
      </w:r>
    </w:p>
    <w:p w:rsidR="0019566C" w:rsidRDefault="0019566C" w:rsidP="0019566C">
      <w:pPr>
        <w:pStyle w:val="Zoznam21"/>
        <w:tabs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</w:rPr>
      </w:pPr>
      <w:r>
        <w:tab/>
        <w:t xml:space="preserve">izba </w:t>
      </w:r>
      <w:r>
        <w:tab/>
        <w:t>21,70 m</w:t>
      </w:r>
      <w:r>
        <w:rPr>
          <w:vertAlign w:val="superscript"/>
        </w:rPr>
        <w:t>2</w:t>
      </w:r>
    </w:p>
    <w:p w:rsidR="0019566C" w:rsidRDefault="0019566C" w:rsidP="0019566C">
      <w:pPr>
        <w:pStyle w:val="Zoznam21"/>
        <w:tabs>
          <w:tab w:val="left" w:pos="120"/>
          <w:tab w:val="left" w:pos="240"/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  <w:vertAlign w:val="superscript"/>
        </w:rPr>
      </w:pPr>
      <w:r>
        <w:tab/>
      </w:r>
      <w:r>
        <w:tab/>
      </w:r>
      <w:r>
        <w:tab/>
        <w:t xml:space="preserve">izba </w:t>
      </w:r>
      <w:r>
        <w:tab/>
        <w:t>19,80 m</w:t>
      </w:r>
      <w:r>
        <w:rPr>
          <w:vertAlign w:val="superscript"/>
        </w:rPr>
        <w:t>2</w:t>
      </w:r>
    </w:p>
    <w:p w:rsidR="00996C65" w:rsidRPr="0019566C" w:rsidRDefault="0019566C" w:rsidP="0019566C">
      <w:pPr>
        <w:pStyle w:val="Zoznam21"/>
        <w:tabs>
          <w:tab w:val="left" w:pos="120"/>
          <w:tab w:val="left" w:pos="240"/>
          <w:tab w:val="right" w:pos="5670"/>
          <w:tab w:val="decimal" w:pos="6237"/>
        </w:tabs>
        <w:spacing w:line="200" w:lineRule="atLeast"/>
        <w:ind w:left="0" w:firstLine="0"/>
        <w:jc w:val="both"/>
        <w:rPr>
          <w:rFonts w:hint="eastAsia"/>
          <w:b/>
          <w:bCs/>
        </w:rPr>
      </w:pPr>
      <w:r>
        <w:rPr>
          <w:b/>
          <w:bCs/>
        </w:rPr>
        <w:t xml:space="preserve">pre nájomcov: </w:t>
      </w:r>
      <w:proofErr w:type="spellStart"/>
      <w:r>
        <w:t>Hadač</w:t>
      </w:r>
      <w:proofErr w:type="spellEnd"/>
      <w:r>
        <w:t xml:space="preserve"> Matúš, </w:t>
      </w:r>
      <w:proofErr w:type="spellStart"/>
      <w:r>
        <w:t>nar</w:t>
      </w:r>
      <w:proofErr w:type="spellEnd"/>
      <w:r>
        <w:t xml:space="preserve">., trvale bytom </w:t>
      </w:r>
      <w:proofErr w:type="spellStart"/>
      <w:r>
        <w:t>Dielnice</w:t>
      </w:r>
      <w:proofErr w:type="spellEnd"/>
      <w:r>
        <w:t xml:space="preserve"> 799/24, 034 84 Liptovské Sliače a Dudášová Lenka, </w:t>
      </w:r>
      <w:proofErr w:type="spellStart"/>
      <w:r>
        <w:t>nar</w:t>
      </w:r>
      <w:proofErr w:type="spellEnd"/>
      <w:r>
        <w:t>.</w:t>
      </w:r>
      <w:bookmarkStart w:id="0" w:name="_GoBack"/>
      <w:bookmarkEnd w:id="0"/>
      <w:r>
        <w:t xml:space="preserve">, trvale bytom Dolná Roveň 1330/17, 034 84 Liptovské Sliače. Doba nájmu je stanovená na dobu určitú, najviac tri roky. Súčasťou nájmu sú aj pozemky, ktoré tvoria manipulačný priestor k rodinnému domu a ktoré sú jeho neoddeliteľnou súčasťou – pozemok </w:t>
      </w:r>
      <w:proofErr w:type="spellStart"/>
      <w:r>
        <w:t>parc</w:t>
      </w:r>
      <w:proofErr w:type="spellEnd"/>
      <w:r>
        <w:t>. č. C-KN 2433 o výmere 166 m</w:t>
      </w:r>
      <w:r>
        <w:rPr>
          <w:vertAlign w:val="superscript"/>
        </w:rPr>
        <w:t>2</w:t>
      </w:r>
      <w:r>
        <w:t xml:space="preserve"> (trvalý trávnatý porast) a C-KN 2435 o výmere 126 m</w:t>
      </w:r>
      <w:r>
        <w:rPr>
          <w:vertAlign w:val="superscript"/>
        </w:rPr>
        <w:t>2</w:t>
      </w:r>
      <w:r>
        <w:t xml:space="preserve"> (záhrada) s tým, že nájomca je povinný spoločne s ostatnými nájomníkmi rodinného domu počas trvania nájmu tieto nehnuteľnosti primerane udržiavať (kosenie, likvidácia  snehu a pod.).</w:t>
      </w:r>
      <w:r>
        <w:rPr>
          <w:b/>
          <w:bCs/>
        </w:rPr>
        <w:t xml:space="preserve"> </w:t>
      </w:r>
      <w:r>
        <w:rPr>
          <w:bCs/>
        </w:rPr>
        <w:t>Rozsah a s</w:t>
      </w:r>
      <w:r>
        <w:rPr>
          <w:rFonts w:eastAsia="Times-Roman"/>
          <w:bCs/>
        </w:rPr>
        <w:t>pôsob spoločného užívania pozemkov bude upravený v nájomnej zmluve.</w:t>
      </w:r>
      <w:r>
        <w:rPr>
          <w:rFonts w:eastAsia="Times-Roman"/>
          <w:b/>
          <w:bCs/>
        </w:rPr>
        <w:t xml:space="preserve"> </w:t>
      </w:r>
      <w:r>
        <w:rPr>
          <w:rFonts w:eastAsia="Times-Roman"/>
        </w:rPr>
        <w:t>Výška nájmu za 1m</w:t>
      </w:r>
      <w:r>
        <w:rPr>
          <w:rFonts w:eastAsia="Times-Roman"/>
          <w:vertAlign w:val="superscript"/>
        </w:rPr>
        <w:t>2</w:t>
      </w:r>
      <w:r>
        <w:rPr>
          <w:rFonts w:eastAsia="Times-Roman"/>
        </w:rPr>
        <w:t xml:space="preserve"> je stanovená Dodatkom č. 4 k Všeobecne záväznému nariadeniu Obce Liptovské Sliače č. 7/2008 Zásady hospodárenia a nakladania s majetkom obce, v Prílohe č. 1, ods. 1. a je vo výške: byt 1. NP = 1,85 €/mesiac/m</w:t>
      </w:r>
      <w:r>
        <w:rPr>
          <w:rFonts w:eastAsia="Times-Roman"/>
          <w:vertAlign w:val="superscript"/>
        </w:rPr>
        <w:t>2</w:t>
      </w:r>
      <w:r>
        <w:rPr>
          <w:rFonts w:eastAsia="Times-Roman"/>
        </w:rPr>
        <w:t xml:space="preserve"> + úhrada spotrebovaných energií; </w:t>
      </w:r>
      <w:r>
        <w:t xml:space="preserve"> murovaná garáž = 20,00 €/ročne; </w:t>
      </w:r>
      <w:r>
        <w:rPr>
          <w:rFonts w:eastAsia="Times-Roman"/>
        </w:rPr>
        <w:t>terasa =  20,00 €/ročne.</w:t>
      </w: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19566C" w:rsidRDefault="0019566C" w:rsidP="00996C65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19566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19566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9E3798" w:rsidRDefault="009E3798" w:rsidP="009E379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9566C" w:rsidRDefault="009E3798" w:rsidP="0019566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 w:rsidR="0019566C">
        <w:rPr>
          <w:rFonts w:cs="Liberation Serif"/>
          <w:szCs w:val="12"/>
        </w:rPr>
        <w:tab/>
      </w:r>
    </w:p>
    <w:p w:rsidR="0019566C" w:rsidRDefault="0019566C" w:rsidP="0019566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9566C" w:rsidRDefault="0019566C" w:rsidP="0019566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9566C" w:rsidRDefault="0019566C" w:rsidP="0019566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9E3798" w:rsidRPr="0019566C" w:rsidRDefault="0019566C" w:rsidP="0019566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 w:rsidR="009E3798">
        <w:rPr>
          <w:rFonts w:cs="Liberation Serif"/>
        </w:rPr>
        <w:tab/>
      </w:r>
      <w:r w:rsidR="009E3798">
        <w:rPr>
          <w:rFonts w:cs="Liberation Serif"/>
        </w:rPr>
        <w:tab/>
      </w:r>
      <w:r w:rsidR="009E3798">
        <w:rPr>
          <w:rFonts w:cs="Liberation Serif"/>
        </w:rPr>
        <w:tab/>
        <w:t>.................................................</w:t>
      </w:r>
    </w:p>
    <w:p w:rsidR="009E3798" w:rsidRDefault="009E3798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E3798" w:rsidRPr="009E3798" w:rsidRDefault="009E3798" w:rsidP="009E379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Pr="00E86FF2" w:rsidRDefault="001B05AA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96C65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CF3E1E" w:rsidRPr="00B55AD1" w:rsidRDefault="00CF3E1E" w:rsidP="00CF3E1E">
      <w:pPr>
        <w:numPr>
          <w:ilvl w:val="0"/>
          <w:numId w:val="39"/>
        </w:numPr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zaraďuje </w:t>
      </w:r>
      <w:r>
        <w:t xml:space="preserve">žiadosť spoločnosti </w:t>
      </w:r>
      <w:proofErr w:type="spellStart"/>
      <w:r w:rsidRPr="00B55AD1">
        <w:rPr>
          <w:rFonts w:ascii="Times New Roman" w:hAnsi="Times New Roman" w:cs="Times New Roman"/>
        </w:rPr>
        <w:t>Sliačanské</w:t>
      </w:r>
      <w:proofErr w:type="spellEnd"/>
      <w:r w:rsidRPr="00B55AD1">
        <w:rPr>
          <w:rFonts w:ascii="Times New Roman" w:hAnsi="Times New Roman" w:cs="Times New Roman"/>
        </w:rPr>
        <w:t xml:space="preserve"> Obecné Služby, s. r. o., Seč 635/2</w:t>
      </w:r>
      <w:r>
        <w:rPr>
          <w:rFonts w:ascii="Times New Roman" w:hAnsi="Times New Roman" w:cs="Times New Roman"/>
        </w:rPr>
        <w:t xml:space="preserve">, 034 84 Liptovské Sliače, </w:t>
      </w:r>
      <w:r w:rsidRPr="00B55AD1">
        <w:rPr>
          <w:rFonts w:ascii="Times New Roman" w:hAnsi="Times New Roman" w:cs="Times New Roman"/>
        </w:rPr>
        <w:t>IČO:36 397 628 o schválenie otváracích hodín v prevádzke Bufet FOTBAR, K </w:t>
      </w:r>
      <w:proofErr w:type="spellStart"/>
      <w:r w:rsidRPr="00B55AD1">
        <w:rPr>
          <w:rFonts w:ascii="Times New Roman" w:hAnsi="Times New Roman" w:cs="Times New Roman"/>
        </w:rPr>
        <w:t>Medokýšu</w:t>
      </w:r>
      <w:proofErr w:type="spellEnd"/>
      <w:r w:rsidRPr="00B55AD1">
        <w:rPr>
          <w:rFonts w:ascii="Times New Roman" w:hAnsi="Times New Roman" w:cs="Times New Roman"/>
        </w:rPr>
        <w:t xml:space="preserve"> 907/37, 034 84 Liptovské Sliače</w:t>
      </w:r>
    </w:p>
    <w:p w:rsidR="00CF3E1E" w:rsidRDefault="00CF3E1E" w:rsidP="00CF3E1E">
      <w:pPr>
        <w:pStyle w:val="Vchodzie"/>
        <w:numPr>
          <w:ilvl w:val="0"/>
          <w:numId w:val="39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berie na vedomie </w:t>
      </w:r>
      <w:r w:rsidRPr="00B55AD1">
        <w:t xml:space="preserve">žiadosť </w:t>
      </w:r>
      <w:r>
        <w:t xml:space="preserve">spoločnosti </w:t>
      </w:r>
      <w:proofErr w:type="spellStart"/>
      <w:r w:rsidRPr="00B55AD1">
        <w:t>Sliačanské</w:t>
      </w:r>
      <w:proofErr w:type="spellEnd"/>
      <w:r w:rsidRPr="00B55AD1">
        <w:t xml:space="preserve"> Obecné Služby, s. r. o., Seč 635/2</w:t>
      </w:r>
      <w:r>
        <w:t xml:space="preserve">, 034 84 Liptovské Sliače </w:t>
      </w:r>
      <w:r w:rsidRPr="00B55AD1">
        <w:t>IČO:36 397</w:t>
      </w:r>
      <w:r>
        <w:t> </w:t>
      </w:r>
      <w:r w:rsidRPr="00B55AD1">
        <w:t>628</w:t>
      </w:r>
      <w:r>
        <w:t xml:space="preserve"> </w:t>
      </w:r>
      <w:r w:rsidRPr="00B55AD1">
        <w:t>o schválenie otváracích hodín v prevádzke Bufet FOTBAR, K </w:t>
      </w:r>
      <w:proofErr w:type="spellStart"/>
      <w:r w:rsidRPr="00B55AD1">
        <w:t>Medokýšu</w:t>
      </w:r>
      <w:proofErr w:type="spellEnd"/>
      <w:r w:rsidRPr="00B55AD1">
        <w:t xml:space="preserve"> 907/37, 034 84 Liptovské Sliače</w:t>
      </w:r>
    </w:p>
    <w:p w:rsidR="00CF3E1E" w:rsidRPr="00B55AD1" w:rsidRDefault="00CF3E1E" w:rsidP="00CF3E1E">
      <w:pPr>
        <w:pStyle w:val="Vchodzie"/>
        <w:numPr>
          <w:ilvl w:val="0"/>
          <w:numId w:val="39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 w:rsidRPr="00B55AD1">
        <w:t>otvá</w:t>
      </w:r>
      <w:r>
        <w:t>racie hodiny prevádzkarne: Bufet FOTBAR, na adrese:</w:t>
      </w:r>
      <w:r w:rsidRPr="00B55AD1">
        <w:t xml:space="preserve"> K </w:t>
      </w:r>
      <w:proofErr w:type="spellStart"/>
      <w:r w:rsidRPr="00B55AD1">
        <w:t>Medokýšu</w:t>
      </w:r>
      <w:proofErr w:type="spellEnd"/>
      <w:r w:rsidRPr="00B55AD1">
        <w:t xml:space="preserve"> 907/37, 034 84 Liptovské Sliače</w:t>
      </w:r>
      <w:r>
        <w:t xml:space="preserve">, v čase: pondelok – štvrtok: od 16:00 do 22:00, piatok: od 16:00 do </w:t>
      </w:r>
      <w:r w:rsidRPr="004D6509">
        <w:t>23:00</w:t>
      </w:r>
      <w:r>
        <w:t>, sobota: od 15:00 do 23:00, nedeľa: od 15:00 do 21:00</w:t>
      </w:r>
    </w:p>
    <w:p w:rsidR="001B05AA" w:rsidRPr="001631A2" w:rsidRDefault="001B05AA" w:rsidP="001B05AA">
      <w:pPr>
        <w:ind w:left="720"/>
        <w:jc w:val="both"/>
        <w:rPr>
          <w:rFonts w:ascii="Times New Roman" w:hAnsi="Times New Roman" w:cs="Times New Roman"/>
        </w:rPr>
      </w:pP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1631A2" w:rsidRDefault="001631A2" w:rsidP="001B05AA">
      <w:pPr>
        <w:rPr>
          <w:rFonts w:cs="Liberation Serif" w:hint="eastAsia"/>
        </w:rPr>
      </w:pPr>
    </w:p>
    <w:p w:rsidR="00CF3E1E" w:rsidRDefault="00CF3E1E" w:rsidP="00CF3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CF3E1E" w:rsidRDefault="00CF3E1E" w:rsidP="00CF3E1E">
      <w:pPr>
        <w:jc w:val="both"/>
        <w:rPr>
          <w:rFonts w:cs="Liberation Serif" w:hint="eastAsia"/>
          <w:szCs w:val="12"/>
        </w:rPr>
      </w:pPr>
    </w:p>
    <w:p w:rsidR="00CF3E1E" w:rsidRDefault="00CF3E1E" w:rsidP="00CF3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F3E1E" w:rsidRDefault="00CF3E1E" w:rsidP="00CF3E1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CF3E1E" w:rsidRDefault="00CF3E1E" w:rsidP="00CF3E1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F3E1E" w:rsidRDefault="00CF3E1E" w:rsidP="00CF3E1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F3E1E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F3E1E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F3E1E" w:rsidRPr="009E3798" w:rsidRDefault="00CF3E1E" w:rsidP="00CF3E1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F3E1E" w:rsidRPr="00E86FF2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</w:r>
      <w:r w:rsidR="00B77436">
        <w:rPr>
          <w:rFonts w:cs="Liberation Serif"/>
        </w:rPr>
        <w:t xml:space="preserve">         </w:t>
      </w:r>
      <w:r>
        <w:rPr>
          <w:rFonts w:cs="Liberation Serif"/>
        </w:rPr>
        <w:t xml:space="preserve">                                                                                        </w:t>
      </w:r>
    </w:p>
    <w:p w:rsidR="00996C65" w:rsidRPr="00E86FF2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F313E8" w:rsidP="00F313E8">
      <w:pPr>
        <w:rPr>
          <w:rFonts w:cs="Liberation Serif" w:hint="eastAsia"/>
        </w:rPr>
      </w:pPr>
      <w:r>
        <w:rPr>
          <w:rFonts w:cs="Liberation Serif"/>
        </w:rPr>
        <w:lastRenderedPageBreak/>
        <w:t xml:space="preserve">  </w:t>
      </w:r>
      <w:r w:rsidR="001B05AA">
        <w:rPr>
          <w:rFonts w:cs="Liberation Serif"/>
        </w:rPr>
        <w:t xml:space="preserve">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E576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6B75EF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</w:p>
    <w:p w:rsidR="00CF3E1E" w:rsidRPr="002B1133" w:rsidRDefault="00CF3E1E" w:rsidP="00CF3E1E">
      <w:pPr>
        <w:pStyle w:val="Vchodzie"/>
        <w:numPr>
          <w:ilvl w:val="0"/>
          <w:numId w:val="40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berie na vedomie </w:t>
      </w:r>
      <w:r w:rsidRPr="00CC5CFE">
        <w:t xml:space="preserve">sťažnosť p. Štefana </w:t>
      </w:r>
      <w:proofErr w:type="spellStart"/>
      <w:r w:rsidRPr="00CC5CFE">
        <w:t>Priesola</w:t>
      </w:r>
      <w:proofErr w:type="spellEnd"/>
      <w:r w:rsidRPr="00CC5CFE">
        <w:t>, Nemocničná 1946/35, 026 01 Dolný Kubín</w:t>
      </w:r>
      <w:r>
        <w:t xml:space="preserve"> ohľadom neoprávneného vstupu na súkromný pozemok</w:t>
      </w:r>
    </w:p>
    <w:p w:rsidR="00CF3E1E" w:rsidRPr="0019430B" w:rsidRDefault="00CF3E1E" w:rsidP="00CF3E1E">
      <w:pPr>
        <w:pStyle w:val="Vchodzie"/>
        <w:numPr>
          <w:ilvl w:val="0"/>
          <w:numId w:val="40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odporúča </w:t>
      </w:r>
      <w:r w:rsidR="0019430B" w:rsidRPr="0019430B">
        <w:t>sťažovateľovi riešiť sťažnosť ohľadom neoprávneného vstupu na súkromný pozemok v občiansko-právnom konaní</w:t>
      </w:r>
    </w:p>
    <w:p w:rsidR="001B05AA" w:rsidRDefault="001B05AA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 w:hint="eastAsia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CF3E1E" w:rsidRDefault="00CF3E1E">
      <w:pPr>
        <w:suppressAutoHyphens w:val="0"/>
        <w:autoSpaceDE w:val="0"/>
        <w:jc w:val="both"/>
        <w:rPr>
          <w:rFonts w:cs="Liberation Serif" w:hint="eastAsia"/>
        </w:rPr>
      </w:pPr>
    </w:p>
    <w:p w:rsidR="00CF3E1E" w:rsidRDefault="00CF3E1E">
      <w:pPr>
        <w:suppressAutoHyphens w:val="0"/>
        <w:autoSpaceDE w:val="0"/>
        <w:jc w:val="both"/>
        <w:rPr>
          <w:rFonts w:cs="Liberation Serif" w:hint="eastAsia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CF3E1E" w:rsidRDefault="00CF3E1E" w:rsidP="00CF3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CF3E1E" w:rsidRDefault="00CF3E1E" w:rsidP="00CF3E1E">
      <w:pPr>
        <w:jc w:val="both"/>
        <w:rPr>
          <w:rFonts w:cs="Liberation Serif" w:hint="eastAsia"/>
          <w:szCs w:val="12"/>
        </w:rPr>
      </w:pPr>
    </w:p>
    <w:p w:rsidR="00CF3E1E" w:rsidRDefault="00CF3E1E" w:rsidP="00CF3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F3E1E" w:rsidRDefault="00CF3E1E" w:rsidP="00CF3E1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F3E1E" w:rsidRDefault="00CF3E1E" w:rsidP="00CF3E1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CF3E1E" w:rsidRDefault="00CF3E1E" w:rsidP="00CF3E1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F3E1E" w:rsidRDefault="00CF3E1E" w:rsidP="00CF3E1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F3E1E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F3E1E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F3E1E" w:rsidRPr="009E3798" w:rsidRDefault="00CF3E1E" w:rsidP="00CF3E1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F3E1E" w:rsidRPr="00E86FF2" w:rsidRDefault="00CF3E1E" w:rsidP="00CF3E1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467A89" w:rsidRP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/16/2017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12.01.2017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6B75EF">
        <w:rPr>
          <w:color w:val="0033CC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CF3E1E" w:rsidRPr="006A51F1" w:rsidRDefault="00CF3E1E" w:rsidP="00CF3E1E">
      <w:pPr>
        <w:pStyle w:val="Vchodzie"/>
        <w:numPr>
          <w:ilvl w:val="0"/>
          <w:numId w:val="41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zaraďuje </w:t>
      </w:r>
      <w:r w:rsidRPr="006A51F1">
        <w:t>žiadosť</w:t>
      </w:r>
      <w:r>
        <w:rPr>
          <w:b/>
        </w:rPr>
        <w:t xml:space="preserve"> </w:t>
      </w:r>
      <w:r>
        <w:t xml:space="preserve">o prenájom pozemku č. C-KN 4299/1, k. ú. Liptovské Sliače o výmere cca 900 m2 žiadateľa Šport </w:t>
      </w:r>
      <w:proofErr w:type="spellStart"/>
      <w:r>
        <w:t>Skeet</w:t>
      </w:r>
      <w:proofErr w:type="spellEnd"/>
      <w:r>
        <w:t xml:space="preserve"> Liptovské Sliače do programu rokovania OZ</w:t>
      </w:r>
    </w:p>
    <w:p w:rsidR="00CF3E1E" w:rsidRDefault="00CF3E1E" w:rsidP="00CF3E1E">
      <w:pPr>
        <w:pStyle w:val="Vchodzie"/>
        <w:numPr>
          <w:ilvl w:val="0"/>
          <w:numId w:val="41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berie na vedomie </w:t>
      </w:r>
      <w:r w:rsidRPr="006A51F1">
        <w:t>žiadosť</w:t>
      </w:r>
      <w:r>
        <w:rPr>
          <w:b/>
        </w:rPr>
        <w:t xml:space="preserve"> </w:t>
      </w:r>
      <w:r>
        <w:t xml:space="preserve">o prenájom pozemku č. C-KN 4299/1, k. ú. Liptovské Sliače o výmere cca 900 m2 žiadateľa Šport </w:t>
      </w:r>
      <w:proofErr w:type="spellStart"/>
      <w:r>
        <w:t>Skeet</w:t>
      </w:r>
      <w:proofErr w:type="spellEnd"/>
      <w:r>
        <w:t xml:space="preserve"> Liptovské Sliače</w:t>
      </w:r>
    </w:p>
    <w:p w:rsidR="00CF3E1E" w:rsidRPr="0000774C" w:rsidRDefault="00CF3E1E" w:rsidP="00CF3E1E">
      <w:pPr>
        <w:numPr>
          <w:ilvl w:val="0"/>
          <w:numId w:val="41"/>
        </w:numPr>
        <w:jc w:val="both"/>
        <w:rPr>
          <w:rFonts w:hint="eastAsia"/>
          <w:b/>
        </w:rPr>
      </w:pPr>
      <w:r>
        <w:rPr>
          <w:b/>
        </w:rPr>
        <w:t xml:space="preserve">neschvaľuje </w:t>
      </w:r>
      <w:r>
        <w:t xml:space="preserve">zámer prenajať pozemok č. C-KN 4299/1 </w:t>
      </w:r>
      <w:r>
        <w:rPr>
          <w:rFonts w:ascii="Times-Roman" w:hAnsi="Times-Roman" w:cs="Times-Roman"/>
        </w:rPr>
        <w:t xml:space="preserve"> (E-KN 3515), katastrálne územie Liptovské Sliače o výmere cca 900 m2 za účelom rozšírenia </w:t>
      </w:r>
      <w:proofErr w:type="spellStart"/>
      <w:r>
        <w:rPr>
          <w:rFonts w:ascii="Times-Roman" w:hAnsi="Times-Roman" w:cs="Times-Roman"/>
        </w:rPr>
        <w:t>voľnočasových</w:t>
      </w:r>
      <w:proofErr w:type="spellEnd"/>
      <w:r>
        <w:rPr>
          <w:rFonts w:ascii="Times-Roman" w:hAnsi="Times-Roman" w:cs="Times-Roman"/>
        </w:rPr>
        <w:t xml:space="preserve"> aktivít členov klubu, detí a</w:t>
      </w:r>
      <w:r>
        <w:rPr>
          <w:rFonts w:ascii="Times-Roman" w:hAnsi="Times-Roman" w:cs="Times-Roman" w:hint="eastAsia"/>
        </w:rPr>
        <w:t> </w:t>
      </w:r>
      <w:r>
        <w:rPr>
          <w:rFonts w:ascii="Times-Roman" w:hAnsi="Times-Roman" w:cs="Times-Roman"/>
        </w:rPr>
        <w:t xml:space="preserve">mládeže Liptovských Sliačoch pre žiadateľa OZ Šport </w:t>
      </w:r>
      <w:proofErr w:type="spellStart"/>
      <w:r>
        <w:rPr>
          <w:rFonts w:ascii="Times-Roman" w:hAnsi="Times-Roman" w:cs="Times-Roman"/>
        </w:rPr>
        <w:t>Skeet</w:t>
      </w:r>
      <w:proofErr w:type="spellEnd"/>
      <w:r>
        <w:rPr>
          <w:rFonts w:ascii="Times-Roman" w:hAnsi="Times-Roman" w:cs="Times-Roman"/>
        </w:rPr>
        <w:t xml:space="preserve"> Liptovské Sliače, Do </w:t>
      </w:r>
      <w:proofErr w:type="spellStart"/>
      <w:r>
        <w:rPr>
          <w:rFonts w:ascii="Times-Roman" w:hAnsi="Times-Roman" w:cs="Times-Roman"/>
        </w:rPr>
        <w:t>Pažíť</w:t>
      </w:r>
      <w:proofErr w:type="spellEnd"/>
      <w:r>
        <w:rPr>
          <w:rFonts w:ascii="Times-Roman" w:hAnsi="Times-Roman" w:cs="Times-Roman"/>
        </w:rPr>
        <w:t xml:space="preserve"> 986/106, 034 84 Liptovské Sliače</w:t>
      </w: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B75EF" w:rsidRDefault="006B75EF" w:rsidP="006B75EF">
      <w:pPr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CF3E1E">
        <w:rPr>
          <w:rFonts w:cs="Liberation Serif"/>
          <w:szCs w:val="12"/>
        </w:rPr>
        <w:t xml:space="preserve">Pavol </w:t>
      </w:r>
      <w:proofErr w:type="spellStart"/>
      <w:r w:rsidR="00CF3E1E">
        <w:rPr>
          <w:rFonts w:cs="Liberation Serif"/>
          <w:szCs w:val="12"/>
        </w:rPr>
        <w:t>Balco</w:t>
      </w:r>
      <w:proofErr w:type="spellEnd"/>
      <w:r w:rsidR="00CF3E1E">
        <w:rPr>
          <w:rFonts w:cs="Liberation Serif"/>
          <w:szCs w:val="12"/>
        </w:rPr>
        <w:t xml:space="preserve">, Silvia </w:t>
      </w:r>
      <w:proofErr w:type="spellStart"/>
      <w:r w:rsidR="00CF3E1E">
        <w:rPr>
          <w:rFonts w:cs="Liberation Serif"/>
          <w:szCs w:val="12"/>
        </w:rPr>
        <w:t>Slotková</w:t>
      </w:r>
      <w:proofErr w:type="spellEnd"/>
      <w:r w:rsidR="00CF3E1E">
        <w:rPr>
          <w:rFonts w:cs="Liberation Serif"/>
          <w:szCs w:val="12"/>
        </w:rPr>
        <w:t xml:space="preserve">, Peter </w:t>
      </w:r>
      <w:proofErr w:type="spellStart"/>
      <w:r w:rsidR="00CF3E1E">
        <w:rPr>
          <w:rFonts w:cs="Liberation Serif"/>
          <w:szCs w:val="12"/>
        </w:rPr>
        <w:t>Juráš</w:t>
      </w:r>
      <w:proofErr w:type="spellEnd"/>
      <w:r w:rsidR="00CF3E1E">
        <w:rPr>
          <w:rFonts w:cs="Liberation Serif"/>
          <w:szCs w:val="12"/>
        </w:rPr>
        <w:t xml:space="preserve">, Miroslav Gejdoš, Ing. Miroslav </w:t>
      </w:r>
      <w:proofErr w:type="spellStart"/>
      <w:r w:rsidR="00CF3E1E">
        <w:rPr>
          <w:rFonts w:cs="Liberation Serif"/>
          <w:szCs w:val="12"/>
        </w:rPr>
        <w:t>Hanula</w:t>
      </w:r>
      <w:proofErr w:type="spellEnd"/>
      <w:r w:rsidR="00CF3E1E">
        <w:rPr>
          <w:rFonts w:cs="Liberation Serif"/>
          <w:szCs w:val="12"/>
        </w:rPr>
        <w:t xml:space="preserve">, Peter </w:t>
      </w:r>
      <w:proofErr w:type="spellStart"/>
      <w:r w:rsidR="00CF3E1E">
        <w:rPr>
          <w:rFonts w:cs="Liberation Serif"/>
          <w:szCs w:val="12"/>
        </w:rPr>
        <w:t>Bartánus</w:t>
      </w:r>
      <w:proofErr w:type="spellEnd"/>
      <w:r w:rsidR="00CF3E1E">
        <w:rPr>
          <w:rFonts w:cs="Liberation Serif"/>
          <w:szCs w:val="12"/>
        </w:rPr>
        <w:t xml:space="preserve">, Pavol </w:t>
      </w:r>
      <w:proofErr w:type="spellStart"/>
      <w:r w:rsidR="00CF3E1E">
        <w:rPr>
          <w:rFonts w:cs="Liberation Serif"/>
          <w:szCs w:val="12"/>
        </w:rPr>
        <w:t>Bartík</w:t>
      </w:r>
      <w:proofErr w:type="spellEnd"/>
      <w:r w:rsidR="00CF3E1E">
        <w:rPr>
          <w:rFonts w:cs="Liberation Serif"/>
          <w:szCs w:val="12"/>
        </w:rPr>
        <w:t xml:space="preserve">, Ing. Peter Ondrejka, Miroslav </w:t>
      </w:r>
      <w:proofErr w:type="spellStart"/>
      <w:r w:rsidR="00CF3E1E">
        <w:rPr>
          <w:rFonts w:cs="Liberation Serif"/>
          <w:szCs w:val="12"/>
        </w:rPr>
        <w:t>Jacko</w:t>
      </w:r>
      <w:proofErr w:type="spellEnd"/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CF3E1E">
        <w:rPr>
          <w:rFonts w:cs="Liberation Serif"/>
          <w:szCs w:val="12"/>
        </w:rPr>
        <w:t xml:space="preserve">Silvia </w:t>
      </w:r>
      <w:proofErr w:type="spellStart"/>
      <w:r w:rsidR="00CF3E1E">
        <w:rPr>
          <w:rFonts w:cs="Liberation Serif"/>
          <w:szCs w:val="12"/>
        </w:rPr>
        <w:t>Slotková</w:t>
      </w:r>
      <w:proofErr w:type="spellEnd"/>
      <w:r w:rsidR="00CF3E1E">
        <w:rPr>
          <w:rFonts w:cs="Liberation Serif"/>
          <w:szCs w:val="12"/>
        </w:rPr>
        <w:t xml:space="preserve">, Ing. Miroslav </w:t>
      </w:r>
      <w:proofErr w:type="spellStart"/>
      <w:r w:rsidR="00CF3E1E">
        <w:rPr>
          <w:rFonts w:cs="Liberation Serif"/>
          <w:szCs w:val="12"/>
        </w:rPr>
        <w:t>Hanula</w:t>
      </w:r>
      <w:proofErr w:type="spellEnd"/>
      <w:r w:rsidR="00CF3E1E">
        <w:rPr>
          <w:rFonts w:cs="Liberation Serif"/>
          <w:szCs w:val="12"/>
        </w:rPr>
        <w:t xml:space="preserve">, Peter </w:t>
      </w:r>
      <w:proofErr w:type="spellStart"/>
      <w:r w:rsidR="00CF3E1E">
        <w:rPr>
          <w:rFonts w:cs="Liberation Serif"/>
          <w:szCs w:val="12"/>
        </w:rPr>
        <w:t>Bartánus</w:t>
      </w:r>
      <w:proofErr w:type="spellEnd"/>
      <w:r w:rsidR="00CF3E1E">
        <w:rPr>
          <w:rFonts w:cs="Liberation Serif"/>
          <w:szCs w:val="12"/>
        </w:rPr>
        <w:t xml:space="preserve">, Pavol </w:t>
      </w:r>
      <w:proofErr w:type="spellStart"/>
      <w:r w:rsidR="00CF3E1E">
        <w:rPr>
          <w:rFonts w:cs="Liberation Serif"/>
          <w:szCs w:val="12"/>
        </w:rPr>
        <w:t>Bartík</w:t>
      </w:r>
      <w:proofErr w:type="spellEnd"/>
      <w:r w:rsidR="00CF3E1E">
        <w:rPr>
          <w:rFonts w:cs="Liberation Serif"/>
          <w:szCs w:val="12"/>
        </w:rPr>
        <w:t xml:space="preserve">, Ing. Peter Ondrejka 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 w:rsidR="00CF3E1E">
        <w:rPr>
          <w:rFonts w:cs="Liberation Serif"/>
          <w:szCs w:val="12"/>
        </w:rPr>
        <w:tab/>
        <w:t xml:space="preserve">        zdržali sa: </w:t>
      </w:r>
      <w:r w:rsidR="00CF3E1E">
        <w:rPr>
          <w:rFonts w:cs="Liberation Serif"/>
          <w:szCs w:val="12"/>
        </w:rPr>
        <w:tab/>
        <w:t xml:space="preserve">Pavol </w:t>
      </w:r>
      <w:proofErr w:type="spellStart"/>
      <w:r w:rsidR="00CF3E1E">
        <w:rPr>
          <w:rFonts w:cs="Liberation Serif"/>
          <w:szCs w:val="12"/>
        </w:rPr>
        <w:t>Balco</w:t>
      </w:r>
      <w:proofErr w:type="spellEnd"/>
      <w:r w:rsidR="00CF3E1E">
        <w:rPr>
          <w:rFonts w:cs="Liberation Serif"/>
          <w:szCs w:val="12"/>
        </w:rPr>
        <w:t xml:space="preserve">, Peter </w:t>
      </w:r>
      <w:proofErr w:type="spellStart"/>
      <w:r w:rsidR="00CF3E1E">
        <w:rPr>
          <w:rFonts w:cs="Liberation Serif"/>
          <w:szCs w:val="12"/>
        </w:rPr>
        <w:t>Juráš</w:t>
      </w:r>
      <w:proofErr w:type="spellEnd"/>
      <w:r w:rsidR="00CF3E1E">
        <w:rPr>
          <w:rFonts w:cs="Liberation Serif"/>
          <w:szCs w:val="12"/>
        </w:rPr>
        <w:t xml:space="preserve">, Miroslav Gejdoš, Miroslav </w:t>
      </w:r>
      <w:proofErr w:type="spellStart"/>
      <w:r w:rsidR="00CF3E1E">
        <w:rPr>
          <w:rFonts w:cs="Liberation Serif"/>
          <w:szCs w:val="12"/>
        </w:rPr>
        <w:t>Jacko</w:t>
      </w:r>
      <w:proofErr w:type="spellEnd"/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F570D" w:rsidRDefault="004F570D" w:rsidP="004F57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12.01.2017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4F570D" w:rsidP="004F570D">
      <w:pPr>
        <w:jc w:val="both"/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</w:p>
    <w:sectPr w:rsidR="00F20BFB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21C16DC"/>
    <w:multiLevelType w:val="hybridMultilevel"/>
    <w:tmpl w:val="B4941CA4"/>
    <w:lvl w:ilvl="0" w:tplc="258A72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810A7"/>
    <w:multiLevelType w:val="hybridMultilevel"/>
    <w:tmpl w:val="71F8AF80"/>
    <w:lvl w:ilvl="0" w:tplc="2C5651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17E4574"/>
    <w:multiLevelType w:val="hybridMultilevel"/>
    <w:tmpl w:val="03345D0A"/>
    <w:lvl w:ilvl="0" w:tplc="F55A2CA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Liberation Serif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237C6"/>
    <w:multiLevelType w:val="hybridMultilevel"/>
    <w:tmpl w:val="311ED070"/>
    <w:lvl w:ilvl="0" w:tplc="E3B06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A74E5A"/>
    <w:multiLevelType w:val="hybridMultilevel"/>
    <w:tmpl w:val="775EF4E4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F3957"/>
    <w:multiLevelType w:val="hybridMultilevel"/>
    <w:tmpl w:val="D6CE5512"/>
    <w:lvl w:ilvl="0" w:tplc="32928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835A9"/>
    <w:multiLevelType w:val="multilevel"/>
    <w:tmpl w:val="4C8ABD1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17">
    <w:nsid w:val="22CD5AD5"/>
    <w:multiLevelType w:val="hybridMultilevel"/>
    <w:tmpl w:val="5BC2A178"/>
    <w:lvl w:ilvl="0" w:tplc="509E2B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40C32"/>
    <w:multiLevelType w:val="hybridMultilevel"/>
    <w:tmpl w:val="D4F43DFE"/>
    <w:lvl w:ilvl="0" w:tplc="F6909B6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0F6974"/>
    <w:multiLevelType w:val="hybridMultilevel"/>
    <w:tmpl w:val="0BA4E330"/>
    <w:lvl w:ilvl="0" w:tplc="043CB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4C3E73"/>
    <w:multiLevelType w:val="hybridMultilevel"/>
    <w:tmpl w:val="300E148C"/>
    <w:lvl w:ilvl="0" w:tplc="AE440D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D6424"/>
    <w:multiLevelType w:val="hybridMultilevel"/>
    <w:tmpl w:val="E1C8506A"/>
    <w:lvl w:ilvl="0" w:tplc="5572667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E55EB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F1DDA"/>
    <w:multiLevelType w:val="hybridMultilevel"/>
    <w:tmpl w:val="D26CF70A"/>
    <w:lvl w:ilvl="0" w:tplc="BDB8B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314DE6"/>
    <w:multiLevelType w:val="hybridMultilevel"/>
    <w:tmpl w:val="0BA4E3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76407"/>
    <w:multiLevelType w:val="hybridMultilevel"/>
    <w:tmpl w:val="69C66B54"/>
    <w:lvl w:ilvl="0" w:tplc="C6AC3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02CB7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DF3666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D5E5A"/>
    <w:multiLevelType w:val="hybridMultilevel"/>
    <w:tmpl w:val="9CA2884E"/>
    <w:lvl w:ilvl="0" w:tplc="0674E46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3CB47F29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662782"/>
    <w:multiLevelType w:val="hybridMultilevel"/>
    <w:tmpl w:val="75E43E2E"/>
    <w:lvl w:ilvl="0" w:tplc="2B60455E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F521E"/>
    <w:multiLevelType w:val="hybridMultilevel"/>
    <w:tmpl w:val="85905036"/>
    <w:lvl w:ilvl="0" w:tplc="98ECFC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F6566"/>
    <w:multiLevelType w:val="hybridMultilevel"/>
    <w:tmpl w:val="7AB2A54A"/>
    <w:lvl w:ilvl="0" w:tplc="91DACE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5B6D90"/>
    <w:multiLevelType w:val="hybridMultilevel"/>
    <w:tmpl w:val="6194DD44"/>
    <w:lvl w:ilvl="0" w:tplc="B7D85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FB63DA"/>
    <w:multiLevelType w:val="hybridMultilevel"/>
    <w:tmpl w:val="D7428956"/>
    <w:lvl w:ilvl="0" w:tplc="5290D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364B64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610EB"/>
    <w:multiLevelType w:val="hybridMultilevel"/>
    <w:tmpl w:val="62801D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A4367A"/>
    <w:multiLevelType w:val="hybridMultilevel"/>
    <w:tmpl w:val="0BA4E330"/>
    <w:lvl w:ilvl="0" w:tplc="5E2C2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B72D8B"/>
    <w:multiLevelType w:val="hybridMultilevel"/>
    <w:tmpl w:val="FE00EA80"/>
    <w:lvl w:ilvl="0" w:tplc="81425B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D708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42">
    <w:nsid w:val="642C3F23"/>
    <w:multiLevelType w:val="hybridMultilevel"/>
    <w:tmpl w:val="548AADA4"/>
    <w:lvl w:ilvl="0" w:tplc="C8D88B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0E4822"/>
    <w:multiLevelType w:val="hybridMultilevel"/>
    <w:tmpl w:val="0874A2DC"/>
    <w:lvl w:ilvl="0" w:tplc="72E097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891E1F"/>
    <w:multiLevelType w:val="hybridMultilevel"/>
    <w:tmpl w:val="9590442E"/>
    <w:lvl w:ilvl="0" w:tplc="B3428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C34B46"/>
    <w:multiLevelType w:val="hybridMultilevel"/>
    <w:tmpl w:val="5AB43342"/>
    <w:lvl w:ilvl="0" w:tplc="DCE250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438DB"/>
    <w:multiLevelType w:val="hybridMultilevel"/>
    <w:tmpl w:val="32A2F554"/>
    <w:lvl w:ilvl="0" w:tplc="2548BA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21B5B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1"/>
  </w:num>
  <w:num w:numId="4">
    <w:abstractNumId w:val="2"/>
  </w:num>
  <w:num w:numId="5">
    <w:abstractNumId w:val="26"/>
  </w:num>
  <w:num w:numId="6">
    <w:abstractNumId w:val="25"/>
  </w:num>
  <w:num w:numId="7">
    <w:abstractNumId w:val="10"/>
  </w:num>
  <w:num w:numId="8">
    <w:abstractNumId w:val="14"/>
  </w:num>
  <w:num w:numId="9">
    <w:abstractNumId w:val="38"/>
  </w:num>
  <w:num w:numId="10">
    <w:abstractNumId w:val="16"/>
  </w:num>
  <w:num w:numId="11">
    <w:abstractNumId w:val="41"/>
  </w:num>
  <w:num w:numId="12">
    <w:abstractNumId w:val="9"/>
  </w:num>
  <w:num w:numId="13">
    <w:abstractNumId w:val="18"/>
  </w:num>
  <w:num w:numId="14">
    <w:abstractNumId w:val="42"/>
  </w:num>
  <w:num w:numId="15">
    <w:abstractNumId w:val="43"/>
  </w:num>
  <w:num w:numId="16">
    <w:abstractNumId w:val="19"/>
  </w:num>
  <w:num w:numId="17">
    <w:abstractNumId w:val="24"/>
  </w:num>
  <w:num w:numId="18">
    <w:abstractNumId w:val="31"/>
  </w:num>
  <w:num w:numId="19">
    <w:abstractNumId w:val="32"/>
  </w:num>
  <w:num w:numId="20">
    <w:abstractNumId w:val="27"/>
  </w:num>
  <w:num w:numId="21">
    <w:abstractNumId w:val="29"/>
  </w:num>
  <w:num w:numId="22">
    <w:abstractNumId w:val="33"/>
  </w:num>
  <w:num w:numId="23">
    <w:abstractNumId w:val="36"/>
  </w:num>
  <w:num w:numId="24">
    <w:abstractNumId w:val="37"/>
  </w:num>
  <w:num w:numId="25">
    <w:abstractNumId w:val="13"/>
  </w:num>
  <w:num w:numId="26">
    <w:abstractNumId w:val="44"/>
  </w:num>
  <w:num w:numId="27">
    <w:abstractNumId w:val="47"/>
  </w:num>
  <w:num w:numId="28">
    <w:abstractNumId w:val="11"/>
  </w:num>
  <w:num w:numId="29">
    <w:abstractNumId w:val="23"/>
  </w:num>
  <w:num w:numId="30">
    <w:abstractNumId w:val="28"/>
  </w:num>
  <w:num w:numId="31">
    <w:abstractNumId w:val="39"/>
  </w:num>
  <w:num w:numId="32">
    <w:abstractNumId w:val="40"/>
  </w:num>
  <w:num w:numId="33">
    <w:abstractNumId w:val="49"/>
  </w:num>
  <w:num w:numId="34">
    <w:abstractNumId w:val="15"/>
  </w:num>
  <w:num w:numId="35">
    <w:abstractNumId w:val="30"/>
  </w:num>
  <w:num w:numId="36">
    <w:abstractNumId w:val="17"/>
  </w:num>
  <w:num w:numId="37">
    <w:abstractNumId w:val="45"/>
  </w:num>
  <w:num w:numId="38">
    <w:abstractNumId w:val="34"/>
  </w:num>
  <w:num w:numId="39">
    <w:abstractNumId w:val="22"/>
  </w:num>
  <w:num w:numId="40">
    <w:abstractNumId w:val="20"/>
  </w:num>
  <w:num w:numId="41">
    <w:abstractNumId w:val="35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3491E"/>
    <w:rsid w:val="001631A2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E1591"/>
    <w:rsid w:val="001E7717"/>
    <w:rsid w:val="001F1901"/>
    <w:rsid w:val="0021137C"/>
    <w:rsid w:val="00212DBD"/>
    <w:rsid w:val="00227754"/>
    <w:rsid w:val="002571EE"/>
    <w:rsid w:val="0026208C"/>
    <w:rsid w:val="00273321"/>
    <w:rsid w:val="002838D1"/>
    <w:rsid w:val="00294FF4"/>
    <w:rsid w:val="002953A4"/>
    <w:rsid w:val="002A6B45"/>
    <w:rsid w:val="002E1D62"/>
    <w:rsid w:val="002F28FD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798C"/>
    <w:rsid w:val="00467A89"/>
    <w:rsid w:val="00476E50"/>
    <w:rsid w:val="00483612"/>
    <w:rsid w:val="004847A1"/>
    <w:rsid w:val="004930C2"/>
    <w:rsid w:val="00494721"/>
    <w:rsid w:val="0049701E"/>
    <w:rsid w:val="004B29EF"/>
    <w:rsid w:val="004D6509"/>
    <w:rsid w:val="004E6BBF"/>
    <w:rsid w:val="004F570D"/>
    <w:rsid w:val="00500022"/>
    <w:rsid w:val="00507F67"/>
    <w:rsid w:val="00515BB7"/>
    <w:rsid w:val="00526118"/>
    <w:rsid w:val="0053353A"/>
    <w:rsid w:val="00555B46"/>
    <w:rsid w:val="0058388F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E66C0"/>
    <w:rsid w:val="0071344D"/>
    <w:rsid w:val="0072226A"/>
    <w:rsid w:val="007403A7"/>
    <w:rsid w:val="00756336"/>
    <w:rsid w:val="00763461"/>
    <w:rsid w:val="00794857"/>
    <w:rsid w:val="007A2A27"/>
    <w:rsid w:val="007A3B03"/>
    <w:rsid w:val="007B30A4"/>
    <w:rsid w:val="007B6F40"/>
    <w:rsid w:val="007C7909"/>
    <w:rsid w:val="007E323B"/>
    <w:rsid w:val="00815750"/>
    <w:rsid w:val="008214ED"/>
    <w:rsid w:val="00822FAC"/>
    <w:rsid w:val="00837C26"/>
    <w:rsid w:val="0084508C"/>
    <w:rsid w:val="00847FAC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42021"/>
    <w:rsid w:val="00A457D8"/>
    <w:rsid w:val="00A61EE9"/>
    <w:rsid w:val="00A62093"/>
    <w:rsid w:val="00A87A28"/>
    <w:rsid w:val="00A9558C"/>
    <w:rsid w:val="00A96071"/>
    <w:rsid w:val="00AD4DBA"/>
    <w:rsid w:val="00AE4640"/>
    <w:rsid w:val="00AF5719"/>
    <w:rsid w:val="00B002E8"/>
    <w:rsid w:val="00B128B7"/>
    <w:rsid w:val="00B366F1"/>
    <w:rsid w:val="00B41D2E"/>
    <w:rsid w:val="00B77436"/>
    <w:rsid w:val="00B80492"/>
    <w:rsid w:val="00BB55A1"/>
    <w:rsid w:val="00BB6724"/>
    <w:rsid w:val="00BB6E8D"/>
    <w:rsid w:val="00BD7A02"/>
    <w:rsid w:val="00BE22BF"/>
    <w:rsid w:val="00C11DA0"/>
    <w:rsid w:val="00C15862"/>
    <w:rsid w:val="00C27C58"/>
    <w:rsid w:val="00C322BD"/>
    <w:rsid w:val="00C46AD9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21EB6"/>
    <w:rsid w:val="00D24BF7"/>
    <w:rsid w:val="00D42CE9"/>
    <w:rsid w:val="00D62D34"/>
    <w:rsid w:val="00DA0BC1"/>
    <w:rsid w:val="00DA3C31"/>
    <w:rsid w:val="00DA3E02"/>
    <w:rsid w:val="00DB1175"/>
    <w:rsid w:val="00DB2396"/>
    <w:rsid w:val="00DE526B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87659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5E4C9-1206-47EB-ACDB-065EC3DC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73</cp:revision>
  <cp:lastPrinted>2017-01-18T08:33:00Z</cp:lastPrinted>
  <dcterms:created xsi:type="dcterms:W3CDTF">2016-03-09T09:51:00Z</dcterms:created>
  <dcterms:modified xsi:type="dcterms:W3CDTF">2017-01-20T07:19:00Z</dcterms:modified>
</cp:coreProperties>
</file>